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</w:rPr>
        <w:t>广州市社会科学院2024年第二次引进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</w:rPr>
        <w:t>急需专业人才拟聘用名单公示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Arial" w:hAnsi="Arial" w:eastAsia="宋体" w:cs="Arial"/>
          <w:i w:val="0"/>
          <w:caps w:val="0"/>
          <w:color w:val="333333"/>
          <w:spacing w:val="0"/>
          <w:sz w:val="45"/>
          <w:szCs w:val="45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根据《广东省事业单位公开招聘人员办法》（省政府第301号令）和《广州市社会科学院2024年第二次引进急需专业人才公告》，按照引进急需专业人才工作程序，现对拟聘用人员予以公示。公示期间欢迎社会各界监督举报，公示结束后不再受理监督举报。公示期间如对拟聘用人员有异议，可以在公示期内通过来电、来信、来访向受理部门提出异议，须写清或讲明异议的事实和理由，署（报）真实姓名和联系方式，以便查证核实，否则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一、公示时间：202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日至202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二、拟聘用人员简况：</w:t>
      </w:r>
    </w:p>
    <w:tbl>
      <w:tblPr>
        <w:tblStyle w:val="3"/>
        <w:tblW w:w="9542" w:type="dxa"/>
        <w:tblInd w:w="-135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5"/>
        <w:gridCol w:w="1766"/>
        <w:gridCol w:w="1107"/>
        <w:gridCol w:w="1246"/>
        <w:gridCol w:w="670"/>
        <w:gridCol w:w="1257"/>
        <w:gridCol w:w="1616"/>
        <w:gridCol w:w="761"/>
        <w:gridCol w:w="55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毕业院校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综合成绩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岗位排名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经济管理与区域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空间类研究岗位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王晓涵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  <w:bookmarkStart w:id="0" w:name="_GoBack"/>
            <w:bookmarkEnd w:id="0"/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区域经济学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经济管理与区域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空间类研究岗位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张吉星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人文地理学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华南师范大学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85.33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经济管理与区域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空间类研究岗位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洪浩霖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人文地理学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中山大学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社会学类研究岗位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郭亚星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社会学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中央民族大学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85.67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历史类研究岗位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刘旭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中国史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暨南大学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</w:trPr>
        <w:tc>
          <w:tcPr>
            <w:tcW w:w="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文化类研究岗位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邹容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中国现当代文学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中国社会科学院研究生院</w:t>
            </w: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89.00</w:t>
            </w:r>
          </w:p>
        </w:tc>
        <w:tc>
          <w:tcPr>
            <w:tcW w:w="5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三、受理部门、电话、地址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广州市社会科学院人事处（外事处）：020-86464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957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广州市社会科学院机关纪委：020-86464433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地址：广州市白云区云城街润云路119号（邮编：510410）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0" w:firstLineChars="19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广州市社会科学院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0" w:firstLineChars="1900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202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eastAsia="zh-CN"/>
        </w:rPr>
        <w:t>日</w:t>
      </w:r>
      <w:r>
        <w:rPr>
          <w:rFonts w:hint="default" w:ascii="Arial" w:hAnsi="Arial" w:cs="Arial"/>
          <w:i w:val="0"/>
          <w:caps w:val="0"/>
          <w:color w:val="494949"/>
          <w:spacing w:val="0"/>
          <w:sz w:val="24"/>
          <w:szCs w:val="24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3630E"/>
    <w:rsid w:val="0D4E1D85"/>
    <w:rsid w:val="1ADC4F28"/>
    <w:rsid w:val="21DC632A"/>
    <w:rsid w:val="265834E5"/>
    <w:rsid w:val="26BE3FD0"/>
    <w:rsid w:val="26E35576"/>
    <w:rsid w:val="2CED4107"/>
    <w:rsid w:val="2DBC55F1"/>
    <w:rsid w:val="3A1A498B"/>
    <w:rsid w:val="3B432905"/>
    <w:rsid w:val="40491EC9"/>
    <w:rsid w:val="463770CD"/>
    <w:rsid w:val="508B2E87"/>
    <w:rsid w:val="508B6878"/>
    <w:rsid w:val="5BEA7295"/>
    <w:rsid w:val="62A9579F"/>
    <w:rsid w:val="645C1525"/>
    <w:rsid w:val="67A61C65"/>
    <w:rsid w:val="75943ABE"/>
    <w:rsid w:val="7B1164E0"/>
    <w:rsid w:val="7C78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2025-04-16T03:02:00Z</dcterms:created>
  <dc:creator>Administrator</dc:creator>
  <cp:lastModifiedBy>Administrator</cp:lastModifiedBy>
  <cp:lastPrinted>2025-05-06T10:00:00Z</cp:lastPrinted>
  <dcterms:modified xsi:type="dcterms:W3CDTF">2025-05-07T01:49:26Z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